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EF2D87" w:rsidTr="009B4CAA">
        <w:tc>
          <w:tcPr>
            <w:tcW w:w="0" w:type="auto"/>
          </w:tcPr>
          <w:p w:rsidR="00EF2D87" w:rsidRDefault="00EF2D87" w:rsidP="009B4CAA">
            <w:r>
              <w:t>CIG</w:t>
            </w:r>
          </w:p>
        </w:tc>
        <w:tc>
          <w:tcPr>
            <w:tcW w:w="0" w:type="auto"/>
          </w:tcPr>
          <w:p w:rsidR="00EF2D87" w:rsidRDefault="00EF2D87" w:rsidP="009B4CAA">
            <w:r>
              <w:t>Z52292B178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Struttura proponente</w:t>
            </w:r>
          </w:p>
        </w:tc>
        <w:tc>
          <w:tcPr>
            <w:tcW w:w="0" w:type="auto"/>
          </w:tcPr>
          <w:p w:rsidR="00EF2D87" w:rsidRDefault="00EF2D87" w:rsidP="009B4CA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Oggetto del bando</w:t>
            </w:r>
          </w:p>
        </w:tc>
        <w:tc>
          <w:tcPr>
            <w:tcW w:w="0" w:type="auto"/>
          </w:tcPr>
          <w:p w:rsidR="00EF2D87" w:rsidRDefault="00EF2D87" w:rsidP="009B4CAA">
            <w:r>
              <w:t>Fornitura arredo urbano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Procedura di scelta del contraente</w:t>
            </w:r>
          </w:p>
        </w:tc>
        <w:tc>
          <w:tcPr>
            <w:tcW w:w="0" w:type="auto"/>
          </w:tcPr>
          <w:p w:rsidR="00EF2D87" w:rsidRDefault="00EF2D87" w:rsidP="009B4CA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Elenco degli operatori invitati a presentare offerta</w:t>
            </w:r>
          </w:p>
        </w:tc>
        <w:tc>
          <w:tcPr>
            <w:tcW w:w="0" w:type="auto"/>
          </w:tcPr>
          <w:p w:rsidR="00EF2D87" w:rsidRDefault="00EF2D87" w:rsidP="009B4CAA">
            <w:r>
              <w:t>-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F2D87" w:rsidRDefault="00EF2D87" w:rsidP="009B4CAA">
            <w:r>
              <w:t>-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Aggiudicatario</w:t>
            </w:r>
          </w:p>
        </w:tc>
        <w:tc>
          <w:tcPr>
            <w:tcW w:w="0" w:type="auto"/>
          </w:tcPr>
          <w:p w:rsidR="00EF2D87" w:rsidRDefault="00EF2D87" w:rsidP="009B4CAA">
            <w:r>
              <w:t>Intergreen s.r.l. - 01482190855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Importo di aggiudicazione</w:t>
            </w:r>
          </w:p>
        </w:tc>
        <w:tc>
          <w:tcPr>
            <w:tcW w:w="0" w:type="auto"/>
          </w:tcPr>
          <w:p w:rsidR="00EF2D87" w:rsidRDefault="00EF2D87" w:rsidP="009B4CAA">
            <w:r>
              <w:t>€ 3.715,00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Tempi di completamento dell'opera servizio o fornitura</w:t>
            </w:r>
          </w:p>
        </w:tc>
        <w:tc>
          <w:tcPr>
            <w:tcW w:w="0" w:type="auto"/>
          </w:tcPr>
          <w:p w:rsidR="00EF2D87" w:rsidRDefault="00EF2D87" w:rsidP="009B4CAA">
            <w:r>
              <w:t>Data inizio -</w:t>
            </w:r>
          </w:p>
          <w:p w:rsidR="00EF2D87" w:rsidRDefault="00EF2D87" w:rsidP="009B4CAA">
            <w:r>
              <w:t>Data ultimazione -</w:t>
            </w:r>
          </w:p>
        </w:tc>
      </w:tr>
      <w:tr w:rsidR="00EF2D87" w:rsidTr="009B4CAA">
        <w:tc>
          <w:tcPr>
            <w:tcW w:w="0" w:type="auto"/>
          </w:tcPr>
          <w:p w:rsidR="00EF2D87" w:rsidRDefault="00EF2D87" w:rsidP="009B4CAA">
            <w:r>
              <w:t>Importo delle somme liquidate</w:t>
            </w:r>
          </w:p>
        </w:tc>
        <w:tc>
          <w:tcPr>
            <w:tcW w:w="0" w:type="auto"/>
          </w:tcPr>
          <w:p w:rsidR="00EF2D87" w:rsidRDefault="00A975B4" w:rsidP="009B4CAA">
            <w:r>
              <w:t>€ 3.715,00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F2D87"/>
    <w:rsid w:val="009B1CA6"/>
    <w:rsid w:val="00A975B4"/>
    <w:rsid w:val="00DD6970"/>
    <w:rsid w:val="00E949AB"/>
    <w:rsid w:val="00E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2019-07-26T08:45:00Z</dcterms:created>
  <dcterms:modified xsi:type="dcterms:W3CDTF">2019-10-15T09:56:00Z</dcterms:modified>
</cp:coreProperties>
</file>