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7A3F2D" w:rsidTr="009926F9">
        <w:tc>
          <w:tcPr>
            <w:tcW w:w="0" w:type="auto"/>
          </w:tcPr>
          <w:p w:rsidR="007A3F2D" w:rsidRDefault="007A3F2D" w:rsidP="009926F9">
            <w:r>
              <w:t>CIG</w:t>
            </w:r>
          </w:p>
        </w:tc>
        <w:tc>
          <w:tcPr>
            <w:tcW w:w="0" w:type="auto"/>
          </w:tcPr>
          <w:p w:rsidR="007A3F2D" w:rsidRDefault="007A3F2D" w:rsidP="009926F9">
            <w:r>
              <w:t>Z8527C4EA6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Struttura proponente</w:t>
            </w:r>
          </w:p>
        </w:tc>
        <w:tc>
          <w:tcPr>
            <w:tcW w:w="0" w:type="auto"/>
          </w:tcPr>
          <w:p w:rsidR="007A3F2D" w:rsidRDefault="007A3F2D" w:rsidP="009926F9">
            <w:r>
              <w:t>Comune di Tusa - 85000610833 - Area Vigilanza - Responsabile del Procedimento Prinzi Paolo Rosario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Oggetto del bando</w:t>
            </w:r>
          </w:p>
        </w:tc>
        <w:tc>
          <w:tcPr>
            <w:tcW w:w="0" w:type="auto"/>
          </w:tcPr>
          <w:p w:rsidR="007A3F2D" w:rsidRDefault="007A3F2D" w:rsidP="009926F9">
            <w:r>
              <w:t>Sistemazione magazzini comunali "S. Luca"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Procedura di scelta del contraente</w:t>
            </w:r>
          </w:p>
        </w:tc>
        <w:tc>
          <w:tcPr>
            <w:tcW w:w="0" w:type="auto"/>
          </w:tcPr>
          <w:p w:rsidR="007A3F2D" w:rsidRDefault="007A3F2D" w:rsidP="009926F9">
            <w:r>
              <w:t>Affidamento diretto - Art. 36 c. 2 lett. a) D.Lgs. n. 50/2016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7A3F2D" w:rsidRDefault="007A3F2D" w:rsidP="009926F9">
            <w:r>
              <w:t>-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A3F2D" w:rsidRDefault="007A3F2D" w:rsidP="009926F9">
            <w:r>
              <w:t>-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Aggiudicatario</w:t>
            </w:r>
          </w:p>
        </w:tc>
        <w:tc>
          <w:tcPr>
            <w:tcW w:w="0" w:type="auto"/>
          </w:tcPr>
          <w:p w:rsidR="007A3F2D" w:rsidRDefault="007A3F2D" w:rsidP="009E1CF6">
            <w:r>
              <w:t xml:space="preserve">Idea Legno di Ferrigno Orazio &amp; C. s.n.c. - </w:t>
            </w:r>
            <w:r w:rsidR="009E1CF6">
              <w:t>01776940833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Importo di aggiudicazione</w:t>
            </w:r>
          </w:p>
        </w:tc>
        <w:tc>
          <w:tcPr>
            <w:tcW w:w="0" w:type="auto"/>
          </w:tcPr>
          <w:p w:rsidR="007A3F2D" w:rsidRDefault="007A3F2D" w:rsidP="009926F9">
            <w:r>
              <w:t>€ 491,80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7A3F2D" w:rsidRDefault="007A3F2D" w:rsidP="009926F9">
            <w:r>
              <w:t>Data inizio -</w:t>
            </w:r>
          </w:p>
          <w:p w:rsidR="007A3F2D" w:rsidRDefault="007A3F2D" w:rsidP="009926F9">
            <w:r>
              <w:t>Data ultimazione -</w:t>
            </w:r>
          </w:p>
        </w:tc>
      </w:tr>
      <w:tr w:rsidR="007A3F2D" w:rsidTr="009926F9">
        <w:tc>
          <w:tcPr>
            <w:tcW w:w="0" w:type="auto"/>
          </w:tcPr>
          <w:p w:rsidR="007A3F2D" w:rsidRDefault="007A3F2D" w:rsidP="009926F9">
            <w:r>
              <w:t>Importo delle somme liquidate</w:t>
            </w:r>
          </w:p>
        </w:tc>
        <w:tc>
          <w:tcPr>
            <w:tcW w:w="0" w:type="auto"/>
          </w:tcPr>
          <w:p w:rsidR="007A3F2D" w:rsidRDefault="00253555" w:rsidP="009926F9">
            <w:r>
              <w:t>€ 491,80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7A3F2D"/>
    <w:rsid w:val="001508EA"/>
    <w:rsid w:val="00253555"/>
    <w:rsid w:val="007A3F2D"/>
    <w:rsid w:val="009E1CF6"/>
    <w:rsid w:val="00D60DB7"/>
    <w:rsid w:val="00E4282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2019-04-12T07:34:00Z</dcterms:created>
  <dcterms:modified xsi:type="dcterms:W3CDTF">2020-04-15T10:31:00Z</dcterms:modified>
</cp:coreProperties>
</file>