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5E659B" w:rsidTr="006E77A4">
        <w:tc>
          <w:tcPr>
            <w:tcW w:w="0" w:type="auto"/>
          </w:tcPr>
          <w:p w:rsidR="005E659B" w:rsidRDefault="005E659B" w:rsidP="006E77A4">
            <w:r>
              <w:t>CIG</w:t>
            </w:r>
          </w:p>
        </w:tc>
        <w:tc>
          <w:tcPr>
            <w:tcW w:w="0" w:type="auto"/>
          </w:tcPr>
          <w:p w:rsidR="005E659B" w:rsidRDefault="005E659B" w:rsidP="006E77A4">
            <w:r>
              <w:t>Z8328F1E2C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Struttura proponente</w:t>
            </w:r>
          </w:p>
        </w:tc>
        <w:tc>
          <w:tcPr>
            <w:tcW w:w="0" w:type="auto"/>
          </w:tcPr>
          <w:p w:rsidR="005E659B" w:rsidRDefault="005E659B" w:rsidP="006E77A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Oggetto del bando</w:t>
            </w:r>
          </w:p>
        </w:tc>
        <w:tc>
          <w:tcPr>
            <w:tcW w:w="0" w:type="auto"/>
          </w:tcPr>
          <w:p w:rsidR="005E659B" w:rsidRDefault="005E659B" w:rsidP="006E77A4">
            <w:r>
              <w:t>Affidamento fornitura polizza RCT e Infortuni per borse lavoro comunali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Procedura di scelta del contraente</w:t>
            </w:r>
          </w:p>
        </w:tc>
        <w:tc>
          <w:tcPr>
            <w:tcW w:w="0" w:type="auto"/>
          </w:tcPr>
          <w:p w:rsidR="005E659B" w:rsidRDefault="005E659B" w:rsidP="006E77A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Elenco degli operatori invitati a presentare offerta</w:t>
            </w:r>
          </w:p>
        </w:tc>
        <w:tc>
          <w:tcPr>
            <w:tcW w:w="0" w:type="auto"/>
          </w:tcPr>
          <w:p w:rsidR="005E659B" w:rsidRDefault="005E659B" w:rsidP="006E77A4">
            <w:r>
              <w:t>-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E659B" w:rsidRDefault="005E659B" w:rsidP="006E77A4">
            <w:r>
              <w:t>-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Aggiudicatario</w:t>
            </w:r>
          </w:p>
        </w:tc>
        <w:tc>
          <w:tcPr>
            <w:tcW w:w="0" w:type="auto"/>
          </w:tcPr>
          <w:p w:rsidR="005E659B" w:rsidRDefault="005E659B" w:rsidP="006E77A4">
            <w:r>
              <w:t>DR Broker - 132600031003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Importo di aggiudicazione</w:t>
            </w:r>
          </w:p>
        </w:tc>
        <w:tc>
          <w:tcPr>
            <w:tcW w:w="0" w:type="auto"/>
          </w:tcPr>
          <w:p w:rsidR="005E659B" w:rsidRDefault="005E659B" w:rsidP="006E77A4">
            <w:r>
              <w:t>€ 340,00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Tempi di completamento dell'opera servizio o fornitura</w:t>
            </w:r>
          </w:p>
        </w:tc>
        <w:tc>
          <w:tcPr>
            <w:tcW w:w="0" w:type="auto"/>
          </w:tcPr>
          <w:p w:rsidR="005E659B" w:rsidRDefault="005E659B" w:rsidP="006E77A4">
            <w:r>
              <w:t>Data inizio - 26 giugno 2019</w:t>
            </w:r>
          </w:p>
          <w:p w:rsidR="005E659B" w:rsidRDefault="005E659B" w:rsidP="006E77A4">
            <w:r>
              <w:t>Data ultimazione - 13 settembre 2019</w:t>
            </w:r>
          </w:p>
        </w:tc>
      </w:tr>
      <w:tr w:rsidR="005E659B" w:rsidTr="006E77A4">
        <w:tc>
          <w:tcPr>
            <w:tcW w:w="0" w:type="auto"/>
          </w:tcPr>
          <w:p w:rsidR="005E659B" w:rsidRDefault="005E659B" w:rsidP="006E77A4">
            <w:r>
              <w:t>Importo delle somme liquidate</w:t>
            </w:r>
          </w:p>
        </w:tc>
        <w:tc>
          <w:tcPr>
            <w:tcW w:w="0" w:type="auto"/>
          </w:tcPr>
          <w:p w:rsidR="005E659B" w:rsidRDefault="00B46BE2" w:rsidP="006E77A4">
            <w:r>
              <w:t>€ 340,00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E659B"/>
    <w:rsid w:val="005E659B"/>
    <w:rsid w:val="00B46BE2"/>
    <w:rsid w:val="00B90ACD"/>
    <w:rsid w:val="00E949AB"/>
    <w:rsid w:val="00FC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3</cp:revision>
  <dcterms:created xsi:type="dcterms:W3CDTF">2019-07-11T08:29:00Z</dcterms:created>
  <dcterms:modified xsi:type="dcterms:W3CDTF">2020-11-19T09:37:00Z</dcterms:modified>
</cp:coreProperties>
</file>