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DC3874" w:rsidTr="00F71E53">
        <w:tc>
          <w:tcPr>
            <w:tcW w:w="0" w:type="auto"/>
          </w:tcPr>
          <w:p w:rsidR="00DC3874" w:rsidRDefault="00DC3874" w:rsidP="00F71E53">
            <w:r>
              <w:t>CIG</w:t>
            </w:r>
          </w:p>
        </w:tc>
        <w:tc>
          <w:tcPr>
            <w:tcW w:w="0" w:type="auto"/>
          </w:tcPr>
          <w:p w:rsidR="00DC3874" w:rsidRDefault="00DC3874" w:rsidP="00F71E53">
            <w:r>
              <w:t>Z373964744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Struttura proponente</w:t>
            </w:r>
          </w:p>
        </w:tc>
        <w:tc>
          <w:tcPr>
            <w:tcW w:w="0" w:type="auto"/>
          </w:tcPr>
          <w:p w:rsidR="00DC3874" w:rsidRDefault="00DC3874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Oggetto del bando</w:t>
            </w:r>
          </w:p>
        </w:tc>
        <w:tc>
          <w:tcPr>
            <w:tcW w:w="0" w:type="auto"/>
          </w:tcPr>
          <w:p w:rsidR="00DC3874" w:rsidRDefault="00DC3874" w:rsidP="00F71E53">
            <w:r>
              <w:t>Impegno spesa per fornitura energia elettrica immobili comunali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Procedura di scelta del contraente</w:t>
            </w:r>
          </w:p>
        </w:tc>
        <w:tc>
          <w:tcPr>
            <w:tcW w:w="0" w:type="auto"/>
          </w:tcPr>
          <w:p w:rsidR="00DC3874" w:rsidRDefault="00DC3874" w:rsidP="00DC3874">
            <w:r>
              <w:t xml:space="preserve">Affidamento diretto  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DC3874" w:rsidRDefault="00DC3874" w:rsidP="00F71E53">
            <w:r>
              <w:t>-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3874" w:rsidRDefault="00DC3874" w:rsidP="00F71E53">
            <w:r>
              <w:t>-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Aggiudicatario</w:t>
            </w:r>
          </w:p>
        </w:tc>
        <w:tc>
          <w:tcPr>
            <w:tcW w:w="0" w:type="auto"/>
          </w:tcPr>
          <w:p w:rsidR="00DC3874" w:rsidRDefault="00DC3874" w:rsidP="00F71E53">
            <w:r>
              <w:t>Enel Energia s.p.a.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Importo di aggiudicazione</w:t>
            </w:r>
          </w:p>
        </w:tc>
        <w:tc>
          <w:tcPr>
            <w:tcW w:w="0" w:type="auto"/>
          </w:tcPr>
          <w:p w:rsidR="00DC3874" w:rsidRDefault="00DC3874" w:rsidP="00F71E53">
            <w:r>
              <w:t>€ 26.444,31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DC3874" w:rsidRDefault="00DC3874" w:rsidP="00F71E53">
            <w:r>
              <w:t>Data inizio -</w:t>
            </w:r>
          </w:p>
          <w:p w:rsidR="00DC3874" w:rsidRDefault="00DC3874" w:rsidP="00F71E53">
            <w:r>
              <w:t>Data ultimazione -</w:t>
            </w:r>
          </w:p>
        </w:tc>
      </w:tr>
      <w:tr w:rsidR="00DC3874" w:rsidTr="00F71E53">
        <w:tc>
          <w:tcPr>
            <w:tcW w:w="0" w:type="auto"/>
          </w:tcPr>
          <w:p w:rsidR="00DC3874" w:rsidRDefault="00DC3874" w:rsidP="00F71E53">
            <w:r>
              <w:t>Importo delle somme liquidate</w:t>
            </w:r>
          </w:p>
        </w:tc>
        <w:tc>
          <w:tcPr>
            <w:tcW w:w="0" w:type="auto"/>
          </w:tcPr>
          <w:p w:rsidR="00DC3874" w:rsidRDefault="00350D8D" w:rsidP="00F71E53">
            <w:r>
              <w:t>€ 12.312,09</w:t>
            </w:r>
          </w:p>
          <w:p w:rsidR="006A0FB3" w:rsidRDefault="006A0FB3" w:rsidP="00F71E53">
            <w:r>
              <w:t>€ 4.170,16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C3874"/>
    <w:rsid w:val="00350D8D"/>
    <w:rsid w:val="0067742E"/>
    <w:rsid w:val="006A0FB3"/>
    <w:rsid w:val="006E7BEF"/>
    <w:rsid w:val="008A6DEB"/>
    <w:rsid w:val="00DC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2023-02-09T12:57:00Z</dcterms:created>
  <dcterms:modified xsi:type="dcterms:W3CDTF">2023-05-10T08:30:00Z</dcterms:modified>
</cp:coreProperties>
</file>